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ADE" w:rsidRPr="002E6F19" w:rsidRDefault="00E33ADE" w:rsidP="0039182C">
      <w:pPr>
        <w:rPr>
          <w:rFonts w:ascii="Arial" w:hAnsi="Arial" w:cs="Arial"/>
          <w:b/>
          <w:caps/>
          <w:sz w:val="24"/>
          <w:szCs w:val="24"/>
        </w:rPr>
        <w:sectPr w:rsidR="00E33ADE" w:rsidRPr="002E6F19" w:rsidSect="00E33AD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E33ADE" w:rsidRDefault="00E33AD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E33ADE" w:rsidRDefault="00E33AD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:rsidR="00E33ADE" w:rsidRDefault="00E33AD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:rsidR="00E33ADE" w:rsidRDefault="00E33AD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:rsidR="00E33ADE" w:rsidRDefault="00E33AD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:rsidR="00E33ADE" w:rsidRDefault="00E33AD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:rsidR="00E33ADE" w:rsidRDefault="00E33AD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:rsidR="00E33ADE" w:rsidRDefault="00E33AD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:rsidR="00E33ADE" w:rsidRDefault="00E33AD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9264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:rsidR="00E33ADE" w:rsidRDefault="00E33AD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:rsidR="00E33ADE" w:rsidRDefault="00E33AD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:rsidR="00E33ADE" w:rsidRDefault="00E33AD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:rsidR="00E33ADE" w:rsidRDefault="00E33AD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:rsidR="00E33ADE" w:rsidRDefault="00E33AD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:rsidR="00E33ADE" w:rsidRDefault="00E33AD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:rsidR="00E33ADE" w:rsidRDefault="00E33AD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:rsidR="00E33ADE" w:rsidRDefault="00E33AD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:rsidR="00E33ADE" w:rsidRDefault="00E33AD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:rsidR="00E33ADE" w:rsidRDefault="00E33ADE">
      <w:pPr>
        <w:rPr>
          <w:rFonts w:ascii="Arial" w:hAnsi="Arial" w:cs="Arial"/>
          <w:b/>
          <w:caps/>
          <w:sz w:val="24"/>
          <w:szCs w:val="24"/>
        </w:rPr>
      </w:pPr>
    </w:p>
    <w:p w:rsidR="00E33ADE" w:rsidRPr="002E6F19" w:rsidRDefault="00E33AD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>
        <w:rPr>
          <w:rFonts w:ascii="Arial" w:hAnsi="Arial" w:cs="Arial"/>
          <w:sz w:val="24"/>
          <w:szCs w:val="24"/>
        </w:rPr>
        <w:t>includes CCS and the Agency’s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Default="00E33AD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>
              <w:rPr>
                <w:rFonts w:ascii="Arial" w:hAnsi="Arial" w:cs="Arial"/>
                <w:sz w:val="24"/>
                <w:szCs w:val="24"/>
              </w:rPr>
              <w:t>the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:rsidR="00E33ADE" w:rsidRDefault="00E33AD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E33ADE" w:rsidRDefault="00E33AD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on: </w:t>
            </w:r>
            <w:r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:rsidR="00E33ADE" w:rsidRPr="002E6F19" w:rsidRDefault="00E33ADE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E33ADE" w:rsidRPr="002E6F19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Agency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1"/>
              <w:gridCol w:w="4846"/>
            </w:tblGrid>
            <w:tr w:rsidR="00E33ADE" w:rsidRPr="00F72BFB" w:rsidTr="00F72BFB">
              <w:tc>
                <w:tcPr>
                  <w:tcW w:w="2441" w:type="dxa"/>
                  <w:shd w:val="clear" w:color="auto" w:fill="auto"/>
                </w:tcPr>
                <w:p w:rsidR="00E33ADE" w:rsidRPr="002E6F19" w:rsidRDefault="00E33AD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846" w:type="dxa"/>
                </w:tcPr>
                <w:p w:rsidR="00E33ADE" w:rsidRPr="00B7101C" w:rsidRDefault="00B7101C" w:rsidP="00F72BFB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</w:pPr>
                  <w:r w:rsidRPr="00B7101C"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REDACTED</w:t>
                  </w:r>
                </w:p>
              </w:tc>
            </w:tr>
            <w:tr w:rsidR="00E33ADE" w:rsidRPr="002E6F19" w:rsidTr="00F72BFB">
              <w:tc>
                <w:tcPr>
                  <w:tcW w:w="2441" w:type="dxa"/>
                  <w:shd w:val="clear" w:color="auto" w:fill="auto"/>
                </w:tcPr>
                <w:p w:rsidR="00E33ADE" w:rsidRPr="002E6F19" w:rsidRDefault="00E33AD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846" w:type="dxa"/>
                  <w:shd w:val="clear" w:color="auto" w:fill="auto"/>
                </w:tcPr>
                <w:p w:rsidR="00E33ADE" w:rsidRPr="00F62058" w:rsidRDefault="00B7101C" w:rsidP="00F72BF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B7101C"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REDACTED</w:t>
                  </w:r>
                </w:p>
              </w:tc>
            </w:tr>
            <w:tr w:rsidR="00E33ADE" w:rsidRPr="002E6F19" w:rsidTr="00F72BFB">
              <w:tc>
                <w:tcPr>
                  <w:tcW w:w="2441" w:type="dxa"/>
                  <w:shd w:val="clear" w:color="auto" w:fill="auto"/>
                </w:tcPr>
                <w:p w:rsidR="00E33ADE" w:rsidRPr="002E6F19" w:rsidRDefault="00E33AD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846" w:type="dxa"/>
                </w:tcPr>
                <w:p w:rsidR="00E33ADE" w:rsidRPr="00F62058" w:rsidRDefault="00B7101C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B7101C"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REDACTED</w:t>
                  </w:r>
                </w:p>
              </w:tc>
            </w:tr>
            <w:tr w:rsidR="00E33ADE" w:rsidRPr="002E6F19" w:rsidTr="00F72BFB">
              <w:tc>
                <w:tcPr>
                  <w:tcW w:w="2441" w:type="dxa"/>
                  <w:shd w:val="clear" w:color="auto" w:fill="auto"/>
                </w:tcPr>
                <w:p w:rsidR="00E33ADE" w:rsidRPr="002E6F19" w:rsidRDefault="00E33AD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846" w:type="dxa"/>
                </w:tcPr>
                <w:p w:rsidR="00E33ADE" w:rsidRPr="00F62058" w:rsidRDefault="00B7101C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B7101C"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REDACTED</w:t>
                  </w:r>
                </w:p>
              </w:tc>
            </w:tr>
            <w:tr w:rsidR="00E33ADE" w:rsidRPr="002E6F19" w:rsidTr="00F72BFB">
              <w:tc>
                <w:tcPr>
                  <w:tcW w:w="2441" w:type="dxa"/>
                  <w:shd w:val="clear" w:color="auto" w:fill="auto"/>
                </w:tcPr>
                <w:p w:rsidR="00E33ADE" w:rsidRPr="002E6F19" w:rsidRDefault="00E33AD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846" w:type="dxa"/>
                </w:tcPr>
                <w:p w:rsidR="00E33ADE" w:rsidRPr="002E6F19" w:rsidRDefault="00E33ADE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:rsidR="00E33ADE" w:rsidRPr="002E6F19" w:rsidRDefault="00E33AD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Default="00E33ADE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Agency allows the Agency to be considered for Call-off Contracts to </w:t>
            </w: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>
              <w:rPr>
                <w:rFonts w:ascii="Arial" w:hAnsi="Arial" w:cs="Arial"/>
                <w:sz w:val="24"/>
                <w:szCs w:val="24"/>
              </w:rPr>
              <w:t xml:space="preserve"> In Lot(s) </w:t>
            </w:r>
            <w:r w:rsidRPr="00DB6A4B">
              <w:rPr>
                <w:rFonts w:ascii="Arial" w:hAnsi="Arial" w:cs="Arial"/>
                <w:noProof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You cannot deliver in any other Lot under this contract</w:t>
            </w:r>
            <w:r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:rsidR="00E33ADE" w:rsidRPr="002E6F19" w:rsidRDefault="00E33ADE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Pr="00AB5036">
              <w:rPr>
                <w:rFonts w:ascii="Arial" w:hAnsi="Arial" w:cs="Arial"/>
                <w:b w:val="0"/>
                <w:sz w:val="24"/>
              </w:rPr>
              <w:t xml:space="preserve">in the Contract Notice in the </w:t>
            </w:r>
            <w:r>
              <w:rPr>
                <w:rFonts w:ascii="Arial" w:hAnsi="Arial" w:cs="Arial"/>
                <w:b w:val="0"/>
                <w:sz w:val="24"/>
              </w:rPr>
              <w:t>FTS</w:t>
            </w: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reference </w:t>
            </w:r>
            <w:r w:rsidRPr="000F1023">
              <w:rPr>
                <w:rFonts w:ascii="Arial" w:hAnsi="Arial" w:cs="Arial"/>
                <w:b w:val="0"/>
                <w:sz w:val="24"/>
                <w:szCs w:val="24"/>
              </w:rPr>
              <w:t>2021-040405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7D5F96">
              <w:rPr>
                <w:rFonts w:ascii="Arial" w:hAnsi="Arial" w:cs="Arial"/>
                <w:b w:val="0"/>
                <w:sz w:val="24"/>
                <w:szCs w:val="24"/>
              </w:rPr>
              <w:t>(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FTS</w:t>
            </w: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Notice).</w:t>
            </w:r>
          </w:p>
          <w:p w:rsidR="00E33ADE" w:rsidRPr="002E6F19" w:rsidRDefault="00E33ADE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E33ADE" w:rsidRPr="002E6F19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 w:rsidP="00CA2A6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 w:rsidP="00CA2A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:rsidR="00E33ADE" w:rsidRPr="002E6F19" w:rsidRDefault="00E33ADE" w:rsidP="00CA2A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:rsidR="00E33ADE" w:rsidRPr="002E6F19" w:rsidRDefault="00E33ADE" w:rsidP="00CA2A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CA2A6E" w:rsidRDefault="00E33ADE" w:rsidP="00CA2A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7th September 2021</w:t>
            </w:r>
          </w:p>
        </w:tc>
      </w:tr>
      <w:tr w:rsidR="00E33ADE" w:rsidRPr="002E6F19" w:rsidTr="00CA2A6E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E33ADE" w:rsidRPr="00CA2A6E" w:rsidRDefault="00E33ADE" w:rsidP="000B7137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6th September 202</w:t>
            </w:r>
            <w:r w:rsidR="000B71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B7137" w:rsidRPr="002E6F19" w:rsidTr="00CA2A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7137" w:rsidRPr="002E6F19" w:rsidRDefault="000B713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0B7137" w:rsidRPr="000B7137" w:rsidRDefault="000B713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0B713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Framework Optional 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0B7137" w:rsidRDefault="000B7137" w:rsidP="00CA2A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B713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The framework will be established for 24 months, with the option to extend for 2 further periods of 12 consecutive months, executed at the discretion of CCS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33ADE" w:rsidRPr="002E6F19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0C2302" w:rsidRDefault="00E33ADE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Pr="000C2302">
              <w:rPr>
                <w:rFonts w:ascii="Arial" w:hAnsi="Arial" w:cs="Arial"/>
                <w:sz w:val="24"/>
                <w:szCs w:val="24"/>
              </w:rPr>
              <w:t xml:space="preserve">ward </w:t>
            </w:r>
          </w:p>
          <w:p w:rsidR="00E33ADE" w:rsidRPr="00F9281D" w:rsidRDefault="00E33ADE" w:rsidP="00E76D1A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F9281D">
              <w:rPr>
                <w:rFonts w:ascii="Arial" w:hAnsi="Arial" w:cs="Arial"/>
                <w:sz w:val="24"/>
                <w:szCs w:val="24"/>
              </w:rPr>
              <w:t>further competition</w:t>
            </w:r>
          </w:p>
          <w:p w:rsidR="00E33ADE" w:rsidRDefault="00E33AD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>ee Framework Schedule 7 (Call-o</w:t>
            </w:r>
            <w:r>
              <w:rPr>
                <w:rFonts w:ascii="Arial" w:hAnsi="Arial" w:cs="Arial"/>
                <w:sz w:val="24"/>
                <w:szCs w:val="24"/>
              </w:rPr>
              <w:t>ff Award Procedure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33ADE" w:rsidRPr="002E6F19" w:rsidRDefault="00E33AD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:rsidR="00E33ADE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33ADE" w:rsidRPr="002D3935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:rsidR="00E33ADE" w:rsidRPr="002E6F19" w:rsidRDefault="00E33ADE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E33AD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The following documents are incorporated into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Where numbers are missing we are not using these schedules. 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:rsidR="00E33ADE" w:rsidRPr="002E6F19" w:rsidRDefault="00E33AD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:rsidR="00E33ADE" w:rsidRPr="002E6F19" w:rsidRDefault="00E33AD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1 (Definitions)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RM3125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:rsidR="00E33ADE" w:rsidRPr="002E6F19" w:rsidRDefault="00E33AD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RM6125</w:t>
            </w:r>
          </w:p>
          <w:p w:rsidR="00E33ADE" w:rsidRDefault="00E33AD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lastRenderedPageBreak/>
              <w:t>The following Schedules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RM6125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(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:rsidR="00E33ADE" w:rsidRPr="002E6F19" w:rsidRDefault="00E33AD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:rsidR="00E33ADE" w:rsidRPr="002E6F19" w:rsidRDefault="00E33AD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:rsidR="00E33ADE" w:rsidRPr="002E6F19" w:rsidRDefault="00E33AD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:rsidR="00E33ADE" w:rsidRPr="002E6F19" w:rsidRDefault="00E33AD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:rsidR="00E33ADE" w:rsidRPr="002E6F19" w:rsidRDefault="00E33AD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6 (Order Form Template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following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Schedules: </w:t>
            </w:r>
          </w:p>
          <w:p w:rsidR="00E33ADE" w:rsidRPr="002E6F19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:rsidR="00E33ADE" w:rsidRPr="002E6F19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:rsidR="00E33ADE" w:rsidRPr="002E6F19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:rsidR="00E33ADE" w:rsidRPr="00890DD0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(Proposal)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:rsidR="00E33ADE" w:rsidRPr="00890DD0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890DD0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  <w:t xml:space="preserve">           </w:t>
            </w:r>
          </w:p>
          <w:p w:rsidR="00E33ADE" w:rsidRPr="00890DD0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Call-Off Schedule 7 (Key Supplier Staff)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:rsidR="00E33ADE" w:rsidRPr="00890DD0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Continuity and Disaster Recovery)</w:t>
            </w:r>
          </w:p>
          <w:p w:rsidR="00E33ADE" w:rsidRPr="00890DD0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  <w:t xml:space="preserve"> 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:rsidR="00E33ADE" w:rsidRPr="00890DD0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(Exit Management) 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:rsidR="00E33ADE" w:rsidRPr="00890DD0" w:rsidRDefault="00E33ADE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15 (Call-Off Contract Management)</w:t>
            </w:r>
          </w:p>
          <w:p w:rsidR="00E33ADE" w:rsidRPr="00F9281D" w:rsidRDefault="00E33ADE" w:rsidP="00F9281D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16 (Benchmarking)                </w:t>
            </w:r>
          </w:p>
          <w:p w:rsidR="00E33ADE" w:rsidRPr="00F9281D" w:rsidRDefault="00E33ADE" w:rsidP="00F9281D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18 (Background Checks) </w:t>
            </w:r>
          </w:p>
          <w:p w:rsidR="00E33ADE" w:rsidRPr="00F9281D" w:rsidRDefault="00E33ADE" w:rsidP="00F9281D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20 (Call-Off Specification)     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(Call-Off Award Procedure)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7 (Financial Difficulties)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:rsidR="00E33ADE" w:rsidRPr="00890DD0" w:rsidRDefault="00E33AD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(Supply Chain Visibility)</w:t>
            </w:r>
          </w:p>
          <w:p w:rsidR="00E33ADE" w:rsidRPr="002E6F19" w:rsidRDefault="00E33AD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RM6125</w:t>
            </w:r>
          </w:p>
          <w:p w:rsidR="00E33ADE" w:rsidRPr="002E6F19" w:rsidRDefault="00E33AD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RM6125 </w:t>
            </w:r>
          </w:p>
          <w:p w:rsidR="00E33ADE" w:rsidRPr="002D3935" w:rsidRDefault="00E33AD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>
              <w:rPr>
                <w:rFonts w:ascii="Arial" w:hAnsi="Arial" w:cs="Arial"/>
                <w:sz w:val="24"/>
                <w:szCs w:val="24"/>
              </w:rPr>
              <w:t>RM6125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</w:t>
            </w:r>
            <w:r>
              <w:rPr>
                <w:rFonts w:ascii="Arial" w:hAnsi="Arial" w:cs="Arial"/>
                <w:sz w:val="24"/>
                <w:szCs w:val="24"/>
              </w:rPr>
              <w:t>Client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s (as decided by CCS) take precedence over the documents above </w:t>
            </w:r>
          </w:p>
          <w:p w:rsidR="00E33ADE" w:rsidRPr="002D3935" w:rsidRDefault="00E33ADE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E33ADE" w:rsidRPr="002E6F19" w:rsidTr="00F9281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 w:rsidP="00F9281D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:rsidR="00E33ADE" w:rsidRPr="002E6F19" w:rsidRDefault="00E33ADE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9281D">
              <w:rPr>
                <w:rFonts w:ascii="Arial" w:hAnsi="Arial" w:cs="Arial"/>
                <w:sz w:val="24"/>
                <w:szCs w:val="24"/>
              </w:rPr>
              <w:t xml:space="preserve">Not applicable </w:t>
            </w: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E33AD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E33ADE" w:rsidRPr="002E6F19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0FD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E33ADE" w:rsidRPr="002E60FD" w:rsidRDefault="00E33ADE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F9281D" w:rsidRDefault="00E33ADE" w:rsidP="00F9281D">
            <w:pPr>
              <w:rPr>
                <w:rFonts w:ascii="Arial" w:hAnsi="Arial" w:cs="Arial"/>
                <w:sz w:val="24"/>
                <w:szCs w:val="24"/>
              </w:rPr>
            </w:pPr>
            <w:r w:rsidRPr="00F9281D">
              <w:rPr>
                <w:rFonts w:ascii="Arial" w:hAnsi="Arial" w:cs="Arial"/>
                <w:sz w:val="24"/>
                <w:szCs w:val="24"/>
              </w:rPr>
              <w:t>Cyber Essentials Scheme Basic Certificate (or equivalent). Details in Framework Schedule 9 (Cyber Essentials Scheme)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33ADE" w:rsidRPr="002E6F19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Default="00E33ADE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Agency will pay, e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Pr="00792E59">
              <w:rPr>
                <w:rFonts w:ascii="Arial" w:hAnsi="Arial" w:cs="Arial"/>
                <w:sz w:val="24"/>
                <w:szCs w:val="24"/>
              </w:rPr>
              <w:t>1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%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Client under all Call-O</w:t>
            </w:r>
            <w:r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33ADE" w:rsidRPr="002E6F19" w:rsidRDefault="00E33ADE" w:rsidP="00792E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GCS 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Default="00E33ADE" w:rsidP="00627858">
            <w:pPr>
              <w:rPr>
                <w:rFonts w:ascii="Arial" w:hAnsi="Arial" w:cs="Arial"/>
                <w:sz w:val="24"/>
                <w:szCs w:val="24"/>
              </w:rPr>
            </w:pPr>
            <w:r w:rsidRPr="00792E59">
              <w:rPr>
                <w:rFonts w:ascii="Arial" w:hAnsi="Arial" w:cs="Arial"/>
                <w:sz w:val="24"/>
                <w:szCs w:val="24"/>
              </w:rPr>
              <w:t xml:space="preserve">All Charges for </w:t>
            </w:r>
            <w:r>
              <w:rPr>
                <w:rFonts w:ascii="Arial" w:hAnsi="Arial" w:cs="Arial"/>
                <w:sz w:val="24"/>
                <w:szCs w:val="24"/>
              </w:rPr>
              <w:t>Deliverables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invoiced to </w:t>
            </w:r>
            <w:r>
              <w:rPr>
                <w:rFonts w:ascii="Arial" w:hAnsi="Arial" w:cs="Arial"/>
                <w:sz w:val="24"/>
                <w:szCs w:val="24"/>
              </w:rPr>
              <w:t>Client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s who are </w:t>
            </w:r>
            <w:r>
              <w:rPr>
                <w:rFonts w:ascii="Arial" w:hAnsi="Arial" w:cs="Arial"/>
                <w:sz w:val="24"/>
                <w:szCs w:val="24"/>
              </w:rPr>
              <w:t xml:space="preserve">Central 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Government Bodies will be charged at an additional 1%.  This charge is payable by the </w:t>
            </w:r>
            <w:r>
              <w:rPr>
                <w:rFonts w:ascii="Arial" w:hAnsi="Arial" w:cs="Arial"/>
                <w:sz w:val="24"/>
                <w:szCs w:val="24"/>
              </w:rPr>
              <w:t>Client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and collected by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on behalf of CCS</w:t>
            </w:r>
            <w:r>
              <w:rPr>
                <w:rFonts w:ascii="Arial" w:hAnsi="Arial" w:cs="Arial"/>
                <w:sz w:val="24"/>
                <w:szCs w:val="24"/>
              </w:rPr>
              <w:t xml:space="preserve"> for GCS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The Agency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should add this charge to </w:t>
            </w:r>
            <w:r>
              <w:rPr>
                <w:rFonts w:ascii="Arial" w:hAnsi="Arial" w:cs="Arial"/>
                <w:sz w:val="24"/>
                <w:szCs w:val="24"/>
              </w:rPr>
              <w:t>the net total of their charges for all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Deliverables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invoiced to </w:t>
            </w:r>
            <w:r>
              <w:rPr>
                <w:rFonts w:ascii="Arial" w:hAnsi="Arial" w:cs="Arial"/>
                <w:sz w:val="24"/>
                <w:szCs w:val="24"/>
              </w:rPr>
              <w:t>such Clients</w:t>
            </w:r>
            <w:r w:rsidRPr="00792E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33ADE" w:rsidRPr="002E6F19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B7101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B7101C"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B7101C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B7101C"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</w:tr>
      <w:tr w:rsidR="00E33ADE" w:rsidRPr="002E6F19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B7101C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B7101C"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Data Protection 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B7101C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B7101C"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</w:tr>
      <w:tr w:rsidR="00E33ADE" w:rsidRPr="002E6F19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Default="00E33ADE" w:rsidP="002E6F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£10,000,000</w:t>
            </w:r>
          </w:p>
          <w:p w:rsidR="00E33ADE" w:rsidRPr="00EE4398" w:rsidRDefault="00E33ADE" w:rsidP="00525B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 w:rsidP="00E60375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B7101C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B7101C"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</w:tr>
      <w:tr w:rsidR="00E33ADE" w:rsidRPr="002E6F19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E33ADE" w:rsidRPr="00C74E67" w:rsidRDefault="00E33AD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74E67">
              <w:rPr>
                <w:rFonts w:ascii="Arial" w:hAnsi="Arial" w:cs="Arial"/>
                <w:b/>
                <w:sz w:val="24"/>
                <w:szCs w:val="24"/>
              </w:rPr>
              <w:t>Please see embedded folder within the Fram</w:t>
            </w:r>
            <w:r>
              <w:rPr>
                <w:rFonts w:ascii="Arial" w:hAnsi="Arial" w:cs="Arial"/>
                <w:b/>
                <w:sz w:val="24"/>
                <w:szCs w:val="24"/>
              </w:rPr>
              <w:t>ework Contract Documents folder</w:t>
            </w:r>
          </w:p>
        </w:tc>
      </w:tr>
      <w:tr w:rsidR="00E33ADE" w:rsidRPr="002E6F19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33ADE" w:rsidRPr="002E6F19" w:rsidRDefault="00E33ADE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:rsidR="00E33ADE" w:rsidRPr="002E6F19" w:rsidRDefault="00E33AD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E33ADE" w:rsidRPr="002E6F19" w:rsidRDefault="00B7101C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B7101C">
              <w:rPr>
                <w:rFonts w:ascii="Arial" w:hAnsi="Arial" w:cs="Arial"/>
                <w:b/>
                <w:sz w:val="24"/>
                <w:szCs w:val="24"/>
              </w:rPr>
              <w:t>REDACTED</w:t>
            </w:r>
          </w:p>
        </w:tc>
      </w:tr>
    </w:tbl>
    <w:p w:rsidR="00E33ADE" w:rsidRPr="002E6F19" w:rsidRDefault="00E33ADE">
      <w:pPr>
        <w:rPr>
          <w:rStyle w:val="Emphasis"/>
          <w:rFonts w:ascii="Arial" w:hAnsi="Arial" w:cs="Arial"/>
          <w:i w:val="0"/>
          <w:sz w:val="24"/>
          <w:szCs w:val="24"/>
        </w:rPr>
      </w:pPr>
    </w:p>
    <w:p w:rsidR="00E33ADE" w:rsidRPr="002E6F19" w:rsidRDefault="00E33ADE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33ADE" w:rsidRPr="002E6F19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E33ADE" w:rsidRPr="002E6F19" w:rsidRDefault="00E33AD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 xml:space="preserve">For and on behalf of the </w:t>
            </w:r>
            <w:r>
              <w:rPr>
                <w:rFonts w:cs="Arial"/>
                <w:b/>
                <w:sz w:val="24"/>
                <w:szCs w:val="24"/>
              </w:rPr>
              <w:t>Agency</w:t>
            </w:r>
            <w:r w:rsidRPr="002E6F19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4664" w:type="dxa"/>
            <w:gridSpan w:val="2"/>
          </w:tcPr>
          <w:p w:rsidR="00E33ADE" w:rsidRPr="002E6F19" w:rsidRDefault="00E33AD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E33ADE" w:rsidRPr="002E6F19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33ADE" w:rsidRPr="002E6F19" w:rsidRDefault="00E33AD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E33ADE" w:rsidRPr="002E6F19" w:rsidRDefault="00B7101C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33ADE" w:rsidRPr="002E6F19" w:rsidRDefault="00E33AD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E33ADE" w:rsidRPr="002E6F19" w:rsidRDefault="00B7101C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</w:p>
        </w:tc>
      </w:tr>
      <w:tr w:rsidR="00E33ADE" w:rsidRPr="002E6F19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33ADE" w:rsidRPr="002E6F19" w:rsidRDefault="00E33AD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E33ADE" w:rsidRPr="002E6F19" w:rsidRDefault="00B7101C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33ADE" w:rsidRPr="002E6F19" w:rsidRDefault="00E33AD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E33ADE" w:rsidRPr="002E6F19" w:rsidRDefault="00B7101C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</w:p>
        </w:tc>
      </w:tr>
      <w:tr w:rsidR="00E33ADE" w:rsidRPr="002E6F19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33ADE" w:rsidRPr="002E6F19" w:rsidRDefault="00E33AD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E33ADE" w:rsidRPr="002E6F19" w:rsidRDefault="00B7101C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33ADE" w:rsidRPr="002E6F19" w:rsidRDefault="00E33AD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E33ADE" w:rsidRPr="002E6F19" w:rsidRDefault="00B7101C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</w:p>
        </w:tc>
      </w:tr>
      <w:tr w:rsidR="00E33ADE" w:rsidRPr="002E6F19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33ADE" w:rsidRPr="002E6F19" w:rsidRDefault="00E33AD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E33ADE" w:rsidRPr="002E6F19" w:rsidRDefault="00B7101C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33ADE" w:rsidRPr="002E6F19" w:rsidRDefault="00E33AD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E33ADE" w:rsidRPr="002E6F19" w:rsidRDefault="00B7101C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B7101C">
              <w:rPr>
                <w:rFonts w:cs="Arial"/>
                <w:b/>
                <w:sz w:val="24"/>
                <w:szCs w:val="24"/>
              </w:rPr>
              <w:t>REDACTED</w:t>
            </w:r>
            <w:bookmarkStart w:id="0" w:name="_GoBack"/>
            <w:bookmarkEnd w:id="0"/>
          </w:p>
        </w:tc>
      </w:tr>
    </w:tbl>
    <w:p w:rsidR="00E33ADE" w:rsidRDefault="00E33ADE">
      <w:pPr>
        <w:pStyle w:val="ListParagraph"/>
        <w:ind w:left="792"/>
        <w:rPr>
          <w:rStyle w:val="Emphasis"/>
          <w:rFonts w:ascii="Arial" w:hAnsi="Arial" w:cs="Arial"/>
        </w:rPr>
        <w:sectPr w:rsidR="00E33ADE" w:rsidSect="00E5592B"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</w:p>
    <w:p w:rsidR="00E33ADE" w:rsidRPr="004F0EF4" w:rsidRDefault="00E33ADE">
      <w:pPr>
        <w:pStyle w:val="ListParagraph"/>
        <w:ind w:left="792"/>
        <w:rPr>
          <w:rStyle w:val="Emphasis"/>
          <w:rFonts w:ascii="Arial" w:hAnsi="Arial" w:cs="Arial"/>
        </w:rPr>
      </w:pPr>
    </w:p>
    <w:sectPr w:rsidR="00E33ADE" w:rsidRPr="004F0EF4" w:rsidSect="00E33ADE">
      <w:type w:val="continuous"/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D9B" w:rsidRDefault="007C6D9B">
      <w:pPr>
        <w:spacing w:after="0" w:line="240" w:lineRule="auto"/>
      </w:pPr>
      <w:r>
        <w:separator/>
      </w:r>
    </w:p>
  </w:endnote>
  <w:endnote w:type="continuationSeparator" w:id="0">
    <w:p w:rsidR="007C6D9B" w:rsidRDefault="007C6D9B">
      <w:pPr>
        <w:spacing w:after="0" w:line="240" w:lineRule="auto"/>
      </w:pPr>
      <w:r>
        <w:continuationSeparator/>
      </w:r>
    </w:p>
  </w:endnote>
  <w:endnote w:type="continuationNotice" w:id="1">
    <w:p w:rsidR="007C6D9B" w:rsidRDefault="007C6D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ADE" w:rsidRPr="00E40448" w:rsidRDefault="00E33ADE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E33ADE" w:rsidRPr="00E5592B" w:rsidRDefault="00E33ADE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>
      <w:rPr>
        <w:rFonts w:ascii="Arial" w:hAnsi="Arial" w:cs="Arial"/>
        <w:sz w:val="20"/>
      </w:rPr>
      <w:t>6125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:rsidR="00E33ADE" w:rsidRPr="00E5592B" w:rsidRDefault="00E33ADE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Pr="00E5592B">
      <w:rPr>
        <w:rFonts w:ascii="Arial" w:hAnsi="Arial" w:cs="Arial"/>
        <w:sz w:val="20"/>
      </w:rPr>
      <w:t>1.0</w:t>
    </w:r>
    <w:r w:rsidRPr="00E5592B">
      <w:rPr>
        <w:rFonts w:ascii="Arial" w:hAnsi="Arial" w:cs="Arial"/>
        <w:sz w:val="20"/>
      </w:rPr>
      <w:tab/>
    </w:r>
    <w:r w:rsidRPr="00E5592B">
      <w:rPr>
        <w:rFonts w:ascii="Arial" w:hAnsi="Arial" w:cs="Arial"/>
        <w:sz w:val="20"/>
      </w:rPr>
      <w:tab/>
      <w:t xml:space="preserve"> </w:t>
    </w:r>
    <w:r w:rsidRPr="00E5592B">
      <w:rPr>
        <w:rFonts w:ascii="Arial" w:hAnsi="Arial" w:cs="Arial"/>
        <w:sz w:val="20"/>
      </w:rPr>
      <w:fldChar w:fldCharType="begin"/>
    </w:r>
    <w:r w:rsidRPr="00E5592B">
      <w:rPr>
        <w:rFonts w:ascii="Arial" w:hAnsi="Arial" w:cs="Arial"/>
        <w:sz w:val="20"/>
      </w:rPr>
      <w:instrText xml:space="preserve"> PAGE   \* MERGEFORMAT </w:instrText>
    </w:r>
    <w:r w:rsidRPr="00E5592B">
      <w:rPr>
        <w:rFonts w:ascii="Arial" w:hAnsi="Arial" w:cs="Arial"/>
        <w:sz w:val="20"/>
      </w:rPr>
      <w:fldChar w:fldCharType="separate"/>
    </w:r>
    <w:r w:rsidR="00B7101C">
      <w:rPr>
        <w:rFonts w:ascii="Arial" w:hAnsi="Arial" w:cs="Arial"/>
        <w:noProof/>
        <w:sz w:val="20"/>
      </w:rPr>
      <w:t>5</w:t>
    </w:r>
    <w:r w:rsidRPr="00E5592B">
      <w:rPr>
        <w:rFonts w:ascii="Arial" w:hAnsi="Arial" w:cs="Arial"/>
        <w:noProof/>
        <w:sz w:val="20"/>
      </w:rPr>
      <w:fldChar w:fldCharType="end"/>
    </w:r>
  </w:p>
  <w:p w:rsidR="00E33ADE" w:rsidRPr="00E5592B" w:rsidRDefault="00E33ADE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ADE" w:rsidRDefault="00E33ADE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:rsidR="00E33ADE" w:rsidRPr="00E40448" w:rsidRDefault="00E33ADE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:rsidR="00E33ADE" w:rsidRPr="00E40448" w:rsidRDefault="00E33ADE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E33ADE" w:rsidRPr="00E40448" w:rsidRDefault="00E33ADE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D9B" w:rsidRDefault="007C6D9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C6D9B" w:rsidRDefault="007C6D9B">
      <w:pPr>
        <w:spacing w:after="0" w:line="240" w:lineRule="auto"/>
      </w:pPr>
      <w:r>
        <w:continuationSeparator/>
      </w:r>
    </w:p>
  </w:footnote>
  <w:footnote w:type="continuationNotice" w:id="1">
    <w:p w:rsidR="007C6D9B" w:rsidRDefault="007C6D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ADE" w:rsidRDefault="00E33ADE">
    <w:pPr>
      <w:pStyle w:val="Header"/>
    </w:pPr>
    <w:r>
      <w:t>Framework Award Form</w:t>
    </w:r>
  </w:p>
  <w:p w:rsidR="00E33ADE" w:rsidRDefault="00E33ADE">
    <w:pPr>
      <w:pStyle w:val="Header"/>
    </w:pPr>
    <w: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ADE" w:rsidRPr="00E40448" w:rsidRDefault="00E33ADE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:rsidR="00E33ADE" w:rsidRPr="00E40448" w:rsidRDefault="00E33ADE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:rsidR="00E33ADE" w:rsidRPr="0097006B" w:rsidRDefault="00E33AD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1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1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1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1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1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1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1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1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1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1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1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1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1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1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1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1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1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1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1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1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1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1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1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1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1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1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1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1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1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B7137"/>
    <w:rsid w:val="000C2302"/>
    <w:rsid w:val="000C2B52"/>
    <w:rsid w:val="000E0E88"/>
    <w:rsid w:val="000F1023"/>
    <w:rsid w:val="000F52FF"/>
    <w:rsid w:val="001136C3"/>
    <w:rsid w:val="00117B60"/>
    <w:rsid w:val="00127FB7"/>
    <w:rsid w:val="00135884"/>
    <w:rsid w:val="00147435"/>
    <w:rsid w:val="00176EFA"/>
    <w:rsid w:val="0018118C"/>
    <w:rsid w:val="001B4B2B"/>
    <w:rsid w:val="001C24EC"/>
    <w:rsid w:val="001D6784"/>
    <w:rsid w:val="001E2372"/>
    <w:rsid w:val="001E3B0F"/>
    <w:rsid w:val="0022464F"/>
    <w:rsid w:val="0026083E"/>
    <w:rsid w:val="00267824"/>
    <w:rsid w:val="00270D79"/>
    <w:rsid w:val="00291529"/>
    <w:rsid w:val="002D3935"/>
    <w:rsid w:val="002E60FD"/>
    <w:rsid w:val="002E6F19"/>
    <w:rsid w:val="003779BF"/>
    <w:rsid w:val="0039182C"/>
    <w:rsid w:val="00413CAD"/>
    <w:rsid w:val="00423B2A"/>
    <w:rsid w:val="00437647"/>
    <w:rsid w:val="00486C5C"/>
    <w:rsid w:val="004A7B7B"/>
    <w:rsid w:val="004C5C67"/>
    <w:rsid w:val="004F0EF4"/>
    <w:rsid w:val="0051380D"/>
    <w:rsid w:val="0052136E"/>
    <w:rsid w:val="00523625"/>
    <w:rsid w:val="00525B34"/>
    <w:rsid w:val="0054726A"/>
    <w:rsid w:val="005506A1"/>
    <w:rsid w:val="005A14D4"/>
    <w:rsid w:val="005B1B1B"/>
    <w:rsid w:val="005B6742"/>
    <w:rsid w:val="005E08C9"/>
    <w:rsid w:val="005F55F6"/>
    <w:rsid w:val="00615018"/>
    <w:rsid w:val="00624EFC"/>
    <w:rsid w:val="00627858"/>
    <w:rsid w:val="00640451"/>
    <w:rsid w:val="00646C7E"/>
    <w:rsid w:val="00657EA6"/>
    <w:rsid w:val="006673DF"/>
    <w:rsid w:val="006700EE"/>
    <w:rsid w:val="006E1671"/>
    <w:rsid w:val="00701B1C"/>
    <w:rsid w:val="007023F4"/>
    <w:rsid w:val="007121A7"/>
    <w:rsid w:val="00731E60"/>
    <w:rsid w:val="00740387"/>
    <w:rsid w:val="00741323"/>
    <w:rsid w:val="00770C24"/>
    <w:rsid w:val="00792E59"/>
    <w:rsid w:val="007A4D26"/>
    <w:rsid w:val="007C10AD"/>
    <w:rsid w:val="007C6D9B"/>
    <w:rsid w:val="007D0068"/>
    <w:rsid w:val="007D24C9"/>
    <w:rsid w:val="007D5F96"/>
    <w:rsid w:val="00801037"/>
    <w:rsid w:val="0080199C"/>
    <w:rsid w:val="00890DD0"/>
    <w:rsid w:val="00895884"/>
    <w:rsid w:val="008B4FAA"/>
    <w:rsid w:val="008C7EA8"/>
    <w:rsid w:val="008D5AF1"/>
    <w:rsid w:val="008E600B"/>
    <w:rsid w:val="009342EB"/>
    <w:rsid w:val="0097006B"/>
    <w:rsid w:val="009A5D48"/>
    <w:rsid w:val="009B3153"/>
    <w:rsid w:val="009E7100"/>
    <w:rsid w:val="00A05695"/>
    <w:rsid w:val="00A11EDB"/>
    <w:rsid w:val="00A14BB5"/>
    <w:rsid w:val="00AB5036"/>
    <w:rsid w:val="00AC033A"/>
    <w:rsid w:val="00AC3B01"/>
    <w:rsid w:val="00B0440E"/>
    <w:rsid w:val="00B30278"/>
    <w:rsid w:val="00B376E9"/>
    <w:rsid w:val="00B402DD"/>
    <w:rsid w:val="00B5155B"/>
    <w:rsid w:val="00B65134"/>
    <w:rsid w:val="00B7101C"/>
    <w:rsid w:val="00B85514"/>
    <w:rsid w:val="00B9342C"/>
    <w:rsid w:val="00BB0FD8"/>
    <w:rsid w:val="00BF0E1F"/>
    <w:rsid w:val="00BF6A5A"/>
    <w:rsid w:val="00C22CB9"/>
    <w:rsid w:val="00C3016F"/>
    <w:rsid w:val="00C54D9A"/>
    <w:rsid w:val="00C74E67"/>
    <w:rsid w:val="00C876CE"/>
    <w:rsid w:val="00C90D81"/>
    <w:rsid w:val="00CA2A6E"/>
    <w:rsid w:val="00CC1868"/>
    <w:rsid w:val="00CC30CB"/>
    <w:rsid w:val="00CE095A"/>
    <w:rsid w:val="00D27FF1"/>
    <w:rsid w:val="00D378AB"/>
    <w:rsid w:val="00DC3703"/>
    <w:rsid w:val="00DF0EED"/>
    <w:rsid w:val="00E2311A"/>
    <w:rsid w:val="00E25EEE"/>
    <w:rsid w:val="00E33ADE"/>
    <w:rsid w:val="00E34543"/>
    <w:rsid w:val="00E40448"/>
    <w:rsid w:val="00E44A33"/>
    <w:rsid w:val="00E45A48"/>
    <w:rsid w:val="00E5592B"/>
    <w:rsid w:val="00E60375"/>
    <w:rsid w:val="00E76D1A"/>
    <w:rsid w:val="00E823CC"/>
    <w:rsid w:val="00E96CC1"/>
    <w:rsid w:val="00EB3790"/>
    <w:rsid w:val="00EB5FF7"/>
    <w:rsid w:val="00EC3702"/>
    <w:rsid w:val="00ED09A4"/>
    <w:rsid w:val="00EE4398"/>
    <w:rsid w:val="00EF4DD4"/>
    <w:rsid w:val="00F04538"/>
    <w:rsid w:val="00F04AEB"/>
    <w:rsid w:val="00F15B6B"/>
    <w:rsid w:val="00F2763A"/>
    <w:rsid w:val="00F30003"/>
    <w:rsid w:val="00F62058"/>
    <w:rsid w:val="00F72BFB"/>
    <w:rsid w:val="00F9281D"/>
    <w:rsid w:val="00FD709E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BFDC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A0CD-6258-4BC7-A597-CEB72780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2021-09-16T13:49:00Z</dcterms:created>
  <dcterms:modified xsi:type="dcterms:W3CDTF">2021-09-16T13:49:00Z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